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A47E" w14:textId="5DB42539" w:rsidR="00AF7F54" w:rsidRPr="00277645" w:rsidRDefault="003F1D8D" w:rsidP="00AF7F54">
      <w:pPr>
        <w:jc w:val="right"/>
        <w:rPr>
          <w:rFonts w:ascii="Gill Sans MT" w:hAnsi="Gill Sans MT"/>
          <w:color w:val="000000" w:themeColor="text1"/>
          <w:sz w:val="28"/>
          <w:szCs w:val="28"/>
        </w:rPr>
      </w:pPr>
      <w:r w:rsidRPr="00277645">
        <w:rPr>
          <w:rFonts w:ascii="Gill Sans MT" w:hAnsi="Gill Sans MT"/>
          <w:noProof/>
          <w:color w:val="000000" w:themeColor="text1"/>
          <w:sz w:val="24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768C62AE" wp14:editId="56A84DB3">
            <wp:simplePos x="0" y="0"/>
            <wp:positionH relativeFrom="margin">
              <wp:posOffset>1910080</wp:posOffset>
            </wp:positionH>
            <wp:positionV relativeFrom="paragraph">
              <wp:posOffset>8890</wp:posOffset>
            </wp:positionV>
            <wp:extent cx="1449705" cy="743585"/>
            <wp:effectExtent l="0" t="0" r="0" b="0"/>
            <wp:wrapTight wrapText="bothSides">
              <wp:wrapPolygon edited="0">
                <wp:start x="2271" y="0"/>
                <wp:lineTo x="0" y="10514"/>
                <wp:lineTo x="0" y="17708"/>
                <wp:lineTo x="9650" y="17708"/>
                <wp:lineTo x="9650" y="20475"/>
                <wp:lineTo x="10502" y="21028"/>
                <wp:lineTo x="14476" y="21028"/>
                <wp:lineTo x="15895" y="21028"/>
                <wp:lineTo x="18733" y="21028"/>
                <wp:lineTo x="21288" y="19368"/>
                <wp:lineTo x="21288" y="12174"/>
                <wp:lineTo x="18733" y="8854"/>
                <wp:lineTo x="21004" y="7747"/>
                <wp:lineTo x="20436" y="1660"/>
                <wp:lineTo x="15043" y="0"/>
                <wp:lineTo x="227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645">
        <w:rPr>
          <w:rFonts w:ascii="Gill Sans MT" w:hAnsi="Gill Sans MT"/>
          <w:noProof/>
          <w:color w:val="000000" w:themeColor="text1"/>
          <w:sz w:val="24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 wp14:anchorId="5ECC24AC" wp14:editId="76AFD1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2140" cy="752475"/>
            <wp:effectExtent l="0" t="0" r="0" b="0"/>
            <wp:wrapTight wrapText="bothSides">
              <wp:wrapPolygon edited="0">
                <wp:start x="8745" y="3281"/>
                <wp:lineTo x="3498" y="7109"/>
                <wp:lineTo x="1749" y="9296"/>
                <wp:lineTo x="1968" y="13671"/>
                <wp:lineTo x="8526" y="18592"/>
                <wp:lineTo x="8964" y="19686"/>
                <wp:lineTo x="20332" y="19686"/>
                <wp:lineTo x="19895" y="7656"/>
                <wp:lineTo x="18583" y="3281"/>
                <wp:lineTo x="8745" y="32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M_Logo_CMYK-01-300x1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35" cy="75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54" w:rsidRPr="00277645">
        <w:rPr>
          <w:rFonts w:ascii="Gill Sans MT" w:hAnsi="Gill Sans MT"/>
          <w:color w:val="000000" w:themeColor="text1"/>
          <w:sz w:val="28"/>
          <w:szCs w:val="28"/>
        </w:rPr>
        <w:t>PRESS RELEASE</w:t>
      </w:r>
      <w:r w:rsidR="00AF7F54" w:rsidRPr="00277645">
        <w:rPr>
          <w:rFonts w:ascii="Gill Sans MT" w:hAnsi="Gill Sans MT"/>
          <w:color w:val="000000" w:themeColor="text1"/>
          <w:sz w:val="28"/>
          <w:szCs w:val="28"/>
        </w:rPr>
        <w:br/>
      </w:r>
      <w:r w:rsidR="00AF7F54" w:rsidRPr="00277645">
        <w:rPr>
          <w:rFonts w:ascii="Gill Sans MT" w:hAnsi="Gill Sans MT"/>
          <w:color w:val="000000" w:themeColor="text1"/>
          <w:sz w:val="24"/>
          <w:szCs w:val="28"/>
        </w:rPr>
        <w:t>For Immediate Release</w:t>
      </w:r>
      <w:r w:rsidR="00AF7F54" w:rsidRPr="00277645">
        <w:rPr>
          <w:rFonts w:ascii="Gill Sans MT" w:hAnsi="Gill Sans MT"/>
          <w:color w:val="000000" w:themeColor="text1"/>
          <w:sz w:val="24"/>
          <w:szCs w:val="28"/>
        </w:rPr>
        <w:br/>
      </w:r>
      <w:r w:rsidR="00811856" w:rsidRPr="00277645">
        <w:rPr>
          <w:rFonts w:ascii="Gill Sans MT" w:hAnsi="Gill Sans MT"/>
          <w:color w:val="000000" w:themeColor="text1"/>
          <w:sz w:val="24"/>
          <w:szCs w:val="28"/>
        </w:rPr>
        <w:t xml:space="preserve">May </w:t>
      </w:r>
      <w:r w:rsidRPr="00277645">
        <w:rPr>
          <w:rFonts w:ascii="Gill Sans MT" w:hAnsi="Gill Sans MT"/>
          <w:color w:val="000000" w:themeColor="text1"/>
          <w:sz w:val="24"/>
          <w:szCs w:val="28"/>
        </w:rPr>
        <w:t>2</w:t>
      </w:r>
      <w:r w:rsidR="00616AB3">
        <w:rPr>
          <w:rFonts w:ascii="Gill Sans MT" w:hAnsi="Gill Sans MT"/>
          <w:color w:val="000000" w:themeColor="text1"/>
          <w:sz w:val="24"/>
          <w:szCs w:val="28"/>
        </w:rPr>
        <w:t>4</w:t>
      </w:r>
      <w:r w:rsidR="00616AB3" w:rsidRPr="00616AB3">
        <w:rPr>
          <w:rFonts w:ascii="Gill Sans MT" w:hAnsi="Gill Sans MT"/>
          <w:color w:val="000000" w:themeColor="text1"/>
          <w:sz w:val="24"/>
          <w:szCs w:val="28"/>
          <w:vertAlign w:val="superscript"/>
        </w:rPr>
        <w:t>th</w:t>
      </w:r>
      <w:r w:rsidR="00AF7F54" w:rsidRPr="00277645">
        <w:rPr>
          <w:rFonts w:ascii="Gill Sans MT" w:hAnsi="Gill Sans MT"/>
          <w:color w:val="000000" w:themeColor="text1"/>
          <w:sz w:val="24"/>
          <w:szCs w:val="28"/>
        </w:rPr>
        <w:t>, 2024</w:t>
      </w:r>
    </w:p>
    <w:p w14:paraId="24673A8F" w14:textId="6C61C830" w:rsidR="00AF7F54" w:rsidRPr="00277645" w:rsidRDefault="00AF7F54" w:rsidP="00AF7F54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A0A9" wp14:editId="687893AE">
                <wp:simplePos x="0" y="0"/>
                <wp:positionH relativeFrom="column">
                  <wp:posOffset>-7952</wp:posOffset>
                </wp:positionH>
                <wp:positionV relativeFrom="paragraph">
                  <wp:posOffset>98094</wp:posOffset>
                </wp:positionV>
                <wp:extent cx="6114553" cy="7951"/>
                <wp:effectExtent l="0" t="0" r="1968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553" cy="795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368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4C31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7.7pt" to="48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" strokecolor="#006368" strokeweight="1.5pt">
                <v:stroke joinstyle="miter"/>
              </v:line>
            </w:pict>
          </mc:Fallback>
        </mc:AlternateContent>
      </w:r>
    </w:p>
    <w:p w14:paraId="273E500D" w14:textId="0F76F2CC" w:rsidR="00AF7F54" w:rsidRPr="00277645" w:rsidRDefault="00CA0FC5" w:rsidP="00AF7F54">
      <w:pPr>
        <w:jc w:val="center"/>
        <w:rPr>
          <w:rFonts w:ascii="Gill Sans MT" w:hAnsi="Gill Sans MT"/>
          <w:color w:val="000000" w:themeColor="text1"/>
          <w:sz w:val="28"/>
          <w:szCs w:val="28"/>
        </w:rPr>
      </w:pPr>
      <w:r>
        <w:rPr>
          <w:rFonts w:ascii="Gill Sans MT" w:hAnsi="Gill Sans MT"/>
          <w:b/>
          <w:color w:val="006368"/>
          <w:sz w:val="28"/>
        </w:rPr>
        <w:t xml:space="preserve">Milton Public Library Presents: An Evening with </w:t>
      </w:r>
      <w:proofErr w:type="spellStart"/>
      <w:r>
        <w:rPr>
          <w:rFonts w:ascii="Gill Sans MT" w:hAnsi="Gill Sans MT"/>
          <w:b/>
          <w:color w:val="006368"/>
          <w:sz w:val="28"/>
        </w:rPr>
        <w:t>Waubgeshig</w:t>
      </w:r>
      <w:proofErr w:type="spellEnd"/>
      <w:r>
        <w:rPr>
          <w:rFonts w:ascii="Gill Sans MT" w:hAnsi="Gill Sans MT"/>
          <w:b/>
          <w:color w:val="006368"/>
          <w:sz w:val="28"/>
        </w:rPr>
        <w:t xml:space="preserve"> Rice, 2024 OBOM Author</w:t>
      </w:r>
    </w:p>
    <w:p w14:paraId="5CB94524" w14:textId="0E1704AD" w:rsidR="003F1D8D" w:rsidRDefault="00703671" w:rsidP="003F1D8D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t>MILTON, ON</w:t>
      </w:r>
      <w:r w:rsidR="003F1D8D" w:rsidRPr="00277645">
        <w:rPr>
          <w:rFonts w:ascii="Gill Sans MT" w:hAnsi="Gill Sans MT"/>
          <w:color w:val="000000" w:themeColor="text1"/>
        </w:rPr>
        <w:t xml:space="preserve"> </w:t>
      </w:r>
      <w:r w:rsidR="00811856" w:rsidRPr="00277645">
        <w:rPr>
          <w:rFonts w:ascii="Gill Sans MT" w:hAnsi="Gill Sans MT"/>
          <w:color w:val="000000" w:themeColor="text1"/>
        </w:rPr>
        <w:t>–</w:t>
      </w:r>
      <w:r w:rsidR="00CF2884" w:rsidRPr="00277645">
        <w:rPr>
          <w:rFonts w:ascii="Gill Sans MT" w:hAnsi="Gill Sans MT"/>
          <w:color w:val="000000" w:themeColor="text1"/>
        </w:rPr>
        <w:t xml:space="preserve"> </w:t>
      </w:r>
      <w:r w:rsidR="00811856" w:rsidRPr="00277645">
        <w:rPr>
          <w:rFonts w:ascii="Gill Sans MT" w:hAnsi="Gill Sans MT"/>
          <w:color w:val="000000" w:themeColor="text1"/>
        </w:rPr>
        <w:t xml:space="preserve">May </w:t>
      </w:r>
      <w:r w:rsidR="003F1D8D" w:rsidRPr="00277645">
        <w:rPr>
          <w:rFonts w:ascii="Gill Sans MT" w:hAnsi="Gill Sans MT"/>
          <w:color w:val="000000" w:themeColor="text1"/>
        </w:rPr>
        <w:t>23rd</w:t>
      </w:r>
      <w:r w:rsidR="00CF2884" w:rsidRPr="00277645">
        <w:rPr>
          <w:rFonts w:ascii="Gill Sans MT" w:hAnsi="Gill Sans MT"/>
          <w:color w:val="000000" w:themeColor="text1"/>
        </w:rPr>
        <w:t>, 2024</w:t>
      </w:r>
      <w:r w:rsidR="003F1D8D" w:rsidRPr="00277645">
        <w:rPr>
          <w:rFonts w:ascii="Gill Sans MT" w:hAnsi="Gill Sans MT"/>
          <w:color w:val="000000" w:themeColor="text1"/>
        </w:rPr>
        <w:t xml:space="preserve"> – Milton Public Library (MPL) is pleased to announce the selection of "</w:t>
      </w:r>
      <w:r w:rsidR="003F1D8D" w:rsidRPr="00277645">
        <w:rPr>
          <w:rFonts w:ascii="Gill Sans MT" w:hAnsi="Gill Sans MT"/>
          <w:i/>
          <w:color w:val="000000" w:themeColor="text1"/>
        </w:rPr>
        <w:t>Moon of the Turning Leaves</w:t>
      </w:r>
      <w:r w:rsidR="003F1D8D" w:rsidRPr="00277645">
        <w:rPr>
          <w:rFonts w:ascii="Gill Sans MT" w:hAnsi="Gill Sans MT"/>
          <w:color w:val="000000" w:themeColor="text1"/>
        </w:rPr>
        <w:t xml:space="preserve">" by </w:t>
      </w:r>
      <w:proofErr w:type="spellStart"/>
      <w:r w:rsidR="003F1D8D" w:rsidRPr="00277645">
        <w:rPr>
          <w:rFonts w:ascii="Gill Sans MT" w:hAnsi="Gill Sans MT"/>
          <w:b/>
          <w:color w:val="000000" w:themeColor="text1"/>
        </w:rPr>
        <w:t>Waubgeshig</w:t>
      </w:r>
      <w:proofErr w:type="spellEnd"/>
      <w:r w:rsidR="003F1D8D" w:rsidRPr="00277645">
        <w:rPr>
          <w:rFonts w:ascii="Gill Sans MT" w:hAnsi="Gill Sans MT"/>
          <w:b/>
          <w:color w:val="000000" w:themeColor="text1"/>
        </w:rPr>
        <w:t xml:space="preserve"> Rice</w:t>
      </w:r>
      <w:r w:rsidR="003F1D8D" w:rsidRPr="00277645">
        <w:rPr>
          <w:rFonts w:ascii="Gill Sans MT" w:hAnsi="Gill Sans MT"/>
          <w:color w:val="000000" w:themeColor="text1"/>
        </w:rPr>
        <w:t xml:space="preserve"> as the centerpiece of </w:t>
      </w:r>
      <w:r w:rsidR="00325B4E">
        <w:rPr>
          <w:rFonts w:ascii="Gill Sans MT" w:hAnsi="Gill Sans MT"/>
          <w:color w:val="000000" w:themeColor="text1"/>
        </w:rPr>
        <w:t>its</w:t>
      </w:r>
      <w:r w:rsidR="00325B4E" w:rsidRPr="00277645">
        <w:rPr>
          <w:rFonts w:ascii="Gill Sans MT" w:hAnsi="Gill Sans MT"/>
          <w:color w:val="000000" w:themeColor="text1"/>
        </w:rPr>
        <w:t xml:space="preserve"> </w:t>
      </w:r>
      <w:r w:rsidR="003F1D8D" w:rsidRPr="00277645">
        <w:rPr>
          <w:rFonts w:ascii="Gill Sans MT" w:hAnsi="Gill Sans MT"/>
          <w:b/>
          <w:color w:val="000000" w:themeColor="text1"/>
        </w:rPr>
        <w:t>2024 One Book, One Milton (OBOM)</w:t>
      </w:r>
      <w:r w:rsidR="003F1D8D" w:rsidRPr="00277645">
        <w:rPr>
          <w:rFonts w:ascii="Gill Sans MT" w:hAnsi="Gill Sans MT"/>
          <w:color w:val="000000" w:themeColor="text1"/>
        </w:rPr>
        <w:t xml:space="preserve"> program. </w:t>
      </w:r>
      <w:r w:rsidR="00325B4E">
        <w:rPr>
          <w:rFonts w:ascii="Gill Sans MT" w:hAnsi="Gill Sans MT"/>
          <w:color w:val="000000" w:themeColor="text1"/>
        </w:rPr>
        <w:t>This OBOM</w:t>
      </w:r>
      <w:r w:rsidR="003F1D8D" w:rsidRPr="00277645">
        <w:rPr>
          <w:rFonts w:ascii="Gill Sans MT" w:hAnsi="Gill Sans MT"/>
          <w:color w:val="000000" w:themeColor="text1"/>
        </w:rPr>
        <w:t xml:space="preserve"> </w:t>
      </w:r>
      <w:r w:rsidR="00325B4E">
        <w:rPr>
          <w:rFonts w:ascii="Gill Sans MT" w:hAnsi="Gill Sans MT"/>
          <w:color w:val="000000" w:themeColor="text1"/>
        </w:rPr>
        <w:t xml:space="preserve">selection </w:t>
      </w:r>
      <w:r w:rsidR="003F1D8D" w:rsidRPr="00277645">
        <w:rPr>
          <w:rFonts w:ascii="Gill Sans MT" w:hAnsi="Gill Sans MT"/>
          <w:color w:val="000000" w:themeColor="text1"/>
        </w:rPr>
        <w:t>will continue MPL's tradition of fostering community connections through literature by focusing on themes of survival, resilience, and identity.</w:t>
      </w:r>
    </w:p>
    <w:p w14:paraId="1818264D" w14:textId="29FFFB24" w:rsidR="003D7872" w:rsidRPr="00277645" w:rsidRDefault="003D7872" w:rsidP="003F1D8D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t xml:space="preserve">One Book, One Milton is a community-wide program that engages the community through the shared experience of reading and discussing the same book: its contents, themes and relevance, as it relates to the Milton community. Past authors have included Sarah </w:t>
      </w:r>
      <w:proofErr w:type="spellStart"/>
      <w:r w:rsidRPr="00277645">
        <w:rPr>
          <w:rFonts w:ascii="Gill Sans MT" w:hAnsi="Gill Sans MT"/>
          <w:color w:val="000000" w:themeColor="text1"/>
        </w:rPr>
        <w:t>Polley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, Mark </w:t>
      </w:r>
      <w:proofErr w:type="spellStart"/>
      <w:r w:rsidRPr="00277645">
        <w:rPr>
          <w:rFonts w:ascii="Gill Sans MT" w:hAnsi="Gill Sans MT"/>
          <w:color w:val="000000" w:themeColor="text1"/>
        </w:rPr>
        <w:t>Critch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, Kelley Armstrong, </w:t>
      </w:r>
      <w:proofErr w:type="spellStart"/>
      <w:r w:rsidRPr="00277645">
        <w:rPr>
          <w:rFonts w:ascii="Gill Sans MT" w:hAnsi="Gill Sans MT"/>
          <w:color w:val="000000" w:themeColor="text1"/>
        </w:rPr>
        <w:t>Jagmeet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Singh, Samra Habib, Margaret Atwood, Chris Hadfield, Yann Martel, Neil </w:t>
      </w:r>
      <w:proofErr w:type="spellStart"/>
      <w:r w:rsidRPr="00277645">
        <w:rPr>
          <w:rFonts w:ascii="Gill Sans MT" w:hAnsi="Gill Sans MT"/>
          <w:color w:val="000000" w:themeColor="text1"/>
        </w:rPr>
        <w:t>Pasricha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and Don Gillmor.</w:t>
      </w:r>
    </w:p>
    <w:p w14:paraId="4A9E52EA" w14:textId="4AC0C571" w:rsidR="003F1D8D" w:rsidRPr="00277645" w:rsidRDefault="003F1D8D" w:rsidP="003F1D8D">
      <w:pPr>
        <w:rPr>
          <w:rFonts w:ascii="Gill Sans MT" w:hAnsi="Gill Sans MT"/>
          <w:color w:val="000000" w:themeColor="text1"/>
        </w:rPr>
      </w:pPr>
      <w:proofErr w:type="spellStart"/>
      <w:r w:rsidRPr="00277645">
        <w:rPr>
          <w:rFonts w:ascii="Gill Sans MT" w:hAnsi="Gill Sans MT"/>
          <w:color w:val="000000" w:themeColor="text1"/>
        </w:rPr>
        <w:t>Waubgeshig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Rice is a celebrated author and former journalist hailing from the </w:t>
      </w:r>
      <w:proofErr w:type="spellStart"/>
      <w:r w:rsidRPr="00277645">
        <w:rPr>
          <w:rFonts w:ascii="Gill Sans MT" w:hAnsi="Gill Sans MT"/>
          <w:color w:val="000000" w:themeColor="text1"/>
        </w:rPr>
        <w:t>Wasauksing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First Nation. He is renowned for his vivid storytelling and deep insights into Anishinaabe culture and traditions. Rice's works, including his latest novel</w:t>
      </w:r>
      <w:r w:rsidR="003D7872">
        <w:rPr>
          <w:rFonts w:ascii="Gill Sans MT" w:hAnsi="Gill Sans MT"/>
          <w:color w:val="000000" w:themeColor="text1"/>
        </w:rPr>
        <w:t xml:space="preserve"> </w:t>
      </w:r>
      <w:r w:rsidR="003D7872" w:rsidRPr="00277645">
        <w:rPr>
          <w:rFonts w:ascii="Gill Sans MT" w:hAnsi="Gill Sans MT"/>
          <w:color w:val="000000" w:themeColor="text1"/>
        </w:rPr>
        <w:t>"</w:t>
      </w:r>
      <w:r w:rsidR="003D7872" w:rsidRPr="00277645">
        <w:rPr>
          <w:rFonts w:ascii="Gill Sans MT" w:hAnsi="Gill Sans MT"/>
          <w:i/>
          <w:color w:val="000000" w:themeColor="text1"/>
        </w:rPr>
        <w:t>Moon of the Turning Leaves</w:t>
      </w:r>
      <w:r w:rsidR="003D7872" w:rsidRPr="00277645">
        <w:rPr>
          <w:rFonts w:ascii="Gill Sans MT" w:hAnsi="Gill Sans MT"/>
          <w:color w:val="000000" w:themeColor="text1"/>
        </w:rPr>
        <w:t>"</w:t>
      </w:r>
      <w:r w:rsidRPr="00277645">
        <w:rPr>
          <w:rFonts w:ascii="Gill Sans MT" w:hAnsi="Gill Sans MT"/>
          <w:color w:val="000000" w:themeColor="text1"/>
        </w:rPr>
        <w:t>, have received critical acclaim for their profound narratives and cultural authenticity.</w:t>
      </w:r>
    </w:p>
    <w:p w14:paraId="36DFB6DF" w14:textId="7377AB3A" w:rsidR="003F1D8D" w:rsidRDefault="003F1D8D" w:rsidP="003F1D8D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t>"</w:t>
      </w:r>
      <w:r w:rsidRPr="00277645">
        <w:rPr>
          <w:rFonts w:ascii="Gill Sans MT" w:hAnsi="Gill Sans MT"/>
          <w:i/>
          <w:color w:val="000000" w:themeColor="text1"/>
        </w:rPr>
        <w:t>Moon of the Turning Leaves</w:t>
      </w:r>
      <w:r w:rsidRPr="00277645">
        <w:rPr>
          <w:rFonts w:ascii="Gill Sans MT" w:hAnsi="Gill Sans MT"/>
          <w:color w:val="000000" w:themeColor="text1"/>
        </w:rPr>
        <w:t xml:space="preserve">" is an evocative exploration of a post-apocalyptic world through the lens of Indigenous culture and knowledge. The novel is a sequel to </w:t>
      </w:r>
      <w:r w:rsidR="003D7872">
        <w:rPr>
          <w:rFonts w:ascii="Gill Sans MT" w:hAnsi="Gill Sans MT"/>
          <w:color w:val="000000" w:themeColor="text1"/>
        </w:rPr>
        <w:t xml:space="preserve">the </w:t>
      </w:r>
      <w:r w:rsidRPr="00277645">
        <w:rPr>
          <w:rFonts w:ascii="Gill Sans MT" w:hAnsi="Gill Sans MT"/>
          <w:color w:val="000000" w:themeColor="text1"/>
        </w:rPr>
        <w:t>bestselling "</w:t>
      </w:r>
      <w:r w:rsidRPr="001C095A">
        <w:rPr>
          <w:rFonts w:ascii="Gill Sans MT" w:hAnsi="Gill Sans MT"/>
          <w:i/>
          <w:color w:val="000000" w:themeColor="text1"/>
        </w:rPr>
        <w:t>Moon of the Crusted Snow</w:t>
      </w:r>
      <w:r w:rsidRPr="00277645">
        <w:rPr>
          <w:rFonts w:ascii="Gill Sans MT" w:hAnsi="Gill Sans MT"/>
          <w:color w:val="000000" w:themeColor="text1"/>
        </w:rPr>
        <w:t>" and promises to engage readers with its rich narrative and compelling themes.</w:t>
      </w:r>
      <w:r w:rsidR="002F7FCC">
        <w:rPr>
          <w:rFonts w:ascii="Gill Sans MT" w:hAnsi="Gill Sans MT"/>
          <w:color w:val="000000" w:themeColor="text1"/>
        </w:rPr>
        <w:t xml:space="preserve"> R</w:t>
      </w:r>
      <w:r w:rsidR="00325B4E">
        <w:rPr>
          <w:rFonts w:ascii="Gill Sans MT" w:hAnsi="Gill Sans MT"/>
          <w:color w:val="000000" w:themeColor="text1"/>
        </w:rPr>
        <w:t>eaders do no</w:t>
      </w:r>
      <w:r w:rsidR="002F7FCC">
        <w:rPr>
          <w:rFonts w:ascii="Gill Sans MT" w:hAnsi="Gill Sans MT"/>
          <w:color w:val="000000" w:themeColor="text1"/>
        </w:rPr>
        <w:t xml:space="preserve">t need to read the first book to enjoy </w:t>
      </w:r>
      <w:r w:rsidR="00325B4E">
        <w:rPr>
          <w:rFonts w:ascii="Gill Sans MT" w:hAnsi="Gill Sans MT"/>
          <w:color w:val="000000" w:themeColor="text1"/>
        </w:rPr>
        <w:t>“</w:t>
      </w:r>
      <w:r w:rsidR="002F7FCC" w:rsidRPr="00277645">
        <w:rPr>
          <w:rFonts w:ascii="Gill Sans MT" w:hAnsi="Gill Sans MT"/>
          <w:i/>
          <w:color w:val="000000" w:themeColor="text1"/>
        </w:rPr>
        <w:t>Moon of the Turning Leaves</w:t>
      </w:r>
      <w:r w:rsidR="00325B4E">
        <w:rPr>
          <w:rFonts w:ascii="Gill Sans MT" w:hAnsi="Gill Sans MT"/>
          <w:i/>
          <w:color w:val="000000" w:themeColor="text1"/>
        </w:rPr>
        <w:t>”</w:t>
      </w:r>
      <w:r w:rsidR="002F7FCC">
        <w:rPr>
          <w:rFonts w:ascii="Gill Sans MT" w:hAnsi="Gill Sans MT"/>
          <w:i/>
          <w:color w:val="000000" w:themeColor="text1"/>
        </w:rPr>
        <w:t>.</w:t>
      </w:r>
    </w:p>
    <w:p w14:paraId="1D6F918C" w14:textId="2DBCEDBD" w:rsidR="002F7FCC" w:rsidRPr="002F7FCC" w:rsidRDefault="002F7FCC" w:rsidP="003F1D8D">
      <w:pPr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Copies of “</w:t>
      </w:r>
      <w:r w:rsidRPr="00277645">
        <w:rPr>
          <w:rFonts w:ascii="Gill Sans MT" w:hAnsi="Gill Sans MT"/>
          <w:i/>
          <w:color w:val="000000" w:themeColor="text1"/>
        </w:rPr>
        <w:t>Moon of the Turning Leaves</w:t>
      </w:r>
      <w:r>
        <w:rPr>
          <w:rFonts w:ascii="Gill Sans MT" w:hAnsi="Gill Sans MT"/>
          <w:i/>
          <w:color w:val="000000" w:themeColor="text1"/>
        </w:rPr>
        <w:t xml:space="preserve">” </w:t>
      </w:r>
      <w:r>
        <w:rPr>
          <w:rFonts w:ascii="Gill Sans MT" w:hAnsi="Gill Sans MT"/>
          <w:color w:val="000000" w:themeColor="text1"/>
        </w:rPr>
        <w:t>and “</w:t>
      </w:r>
      <w:r w:rsidRPr="00BB4FDA">
        <w:rPr>
          <w:rFonts w:ascii="Gill Sans MT" w:hAnsi="Gill Sans MT"/>
          <w:i/>
          <w:color w:val="000000" w:themeColor="text1"/>
        </w:rPr>
        <w:t>Moon of the Crusted Snow</w:t>
      </w:r>
      <w:r>
        <w:rPr>
          <w:rFonts w:ascii="Gill Sans MT" w:hAnsi="Gill Sans MT"/>
          <w:i/>
          <w:color w:val="000000" w:themeColor="text1"/>
        </w:rPr>
        <w:t xml:space="preserve">” </w:t>
      </w:r>
      <w:r>
        <w:rPr>
          <w:rFonts w:ascii="Gill Sans MT" w:hAnsi="Gill Sans MT"/>
          <w:color w:val="000000" w:themeColor="text1"/>
        </w:rPr>
        <w:t>will be available for sale at all MPL branches for $20 each or</w:t>
      </w:r>
      <w:r w:rsidR="00325B4E">
        <w:rPr>
          <w:rFonts w:ascii="Gill Sans MT" w:hAnsi="Gill Sans MT"/>
          <w:color w:val="000000" w:themeColor="text1"/>
        </w:rPr>
        <w:t xml:space="preserve"> as</w:t>
      </w:r>
      <w:r>
        <w:rPr>
          <w:rFonts w:ascii="Gill Sans MT" w:hAnsi="Gill Sans MT"/>
          <w:color w:val="000000" w:themeColor="text1"/>
        </w:rPr>
        <w:t xml:space="preserve"> </w:t>
      </w:r>
      <w:r w:rsidR="00325B4E">
        <w:rPr>
          <w:rFonts w:ascii="Gill Sans MT" w:hAnsi="Gill Sans MT"/>
          <w:color w:val="000000" w:themeColor="text1"/>
        </w:rPr>
        <w:t xml:space="preserve">a </w:t>
      </w:r>
      <w:r>
        <w:rPr>
          <w:rFonts w:ascii="Gill Sans MT" w:hAnsi="Gill Sans MT"/>
          <w:color w:val="000000" w:themeColor="text1"/>
        </w:rPr>
        <w:t>$35 package beginning May 27</w:t>
      </w:r>
      <w:r w:rsidRPr="001C095A">
        <w:rPr>
          <w:rFonts w:ascii="Gill Sans MT" w:hAnsi="Gill Sans MT"/>
          <w:color w:val="000000" w:themeColor="text1"/>
          <w:vertAlign w:val="superscript"/>
        </w:rPr>
        <w:t>th</w:t>
      </w:r>
      <w:r>
        <w:rPr>
          <w:rFonts w:ascii="Gill Sans MT" w:hAnsi="Gill Sans MT"/>
          <w:color w:val="000000" w:themeColor="text1"/>
        </w:rPr>
        <w:t>.</w:t>
      </w:r>
    </w:p>
    <w:p w14:paraId="3EDF8B38" w14:textId="3D662BA5" w:rsidR="003F1D8D" w:rsidRPr="00277645" w:rsidRDefault="003D7872" w:rsidP="003F1D8D">
      <w:pPr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 xml:space="preserve">Over the coming </w:t>
      </w:r>
      <w:r w:rsidRPr="003D7872">
        <w:rPr>
          <w:rFonts w:ascii="Gill Sans MT" w:hAnsi="Gill Sans MT"/>
          <w:color w:val="000000" w:themeColor="text1"/>
        </w:rPr>
        <w:t xml:space="preserve">months </w:t>
      </w:r>
      <w:r>
        <w:rPr>
          <w:rFonts w:ascii="Gill Sans MT" w:hAnsi="Gill Sans MT"/>
          <w:color w:val="000000" w:themeColor="text1"/>
        </w:rPr>
        <w:t>MPL will</w:t>
      </w:r>
      <w:r w:rsidRPr="003D7872">
        <w:rPr>
          <w:rFonts w:ascii="Gill Sans MT" w:hAnsi="Gill Sans MT"/>
          <w:color w:val="000000" w:themeColor="text1"/>
        </w:rPr>
        <w:t xml:space="preserve"> offer a number of exciting programs </w:t>
      </w:r>
      <w:r>
        <w:rPr>
          <w:rFonts w:ascii="Gill Sans MT" w:hAnsi="Gill Sans MT"/>
          <w:color w:val="000000" w:themeColor="text1"/>
        </w:rPr>
        <w:t xml:space="preserve">and events </w:t>
      </w:r>
      <w:r w:rsidR="00EB0DB9">
        <w:rPr>
          <w:rFonts w:ascii="Gill Sans MT" w:hAnsi="Gill Sans MT"/>
          <w:color w:val="000000" w:themeColor="text1"/>
        </w:rPr>
        <w:t>f</w:t>
      </w:r>
      <w:r w:rsidR="00EB0DB9" w:rsidRPr="00EB0DB9">
        <w:rPr>
          <w:rFonts w:ascii="Gill Sans MT" w:hAnsi="Gill Sans MT"/>
          <w:color w:val="000000" w:themeColor="text1"/>
        </w:rPr>
        <w:t>ocus</w:t>
      </w:r>
      <w:r w:rsidR="00EB0DB9">
        <w:rPr>
          <w:rFonts w:ascii="Gill Sans MT" w:hAnsi="Gill Sans MT"/>
          <w:color w:val="000000" w:themeColor="text1"/>
        </w:rPr>
        <w:t>ed</w:t>
      </w:r>
      <w:r w:rsidR="00EB0DB9" w:rsidRPr="00EB0DB9">
        <w:rPr>
          <w:rFonts w:ascii="Gill Sans MT" w:hAnsi="Gill Sans MT"/>
          <w:color w:val="000000" w:themeColor="text1"/>
        </w:rPr>
        <w:t xml:space="preserve"> on </w:t>
      </w:r>
      <w:r w:rsidR="002F7FCC">
        <w:rPr>
          <w:rFonts w:ascii="Gill Sans MT" w:hAnsi="Gill Sans MT"/>
          <w:color w:val="000000" w:themeColor="text1"/>
        </w:rPr>
        <w:t xml:space="preserve">the </w:t>
      </w:r>
      <w:r w:rsidR="00EB0DB9" w:rsidRPr="00EB0DB9">
        <w:rPr>
          <w:rFonts w:ascii="Gill Sans MT" w:hAnsi="Gill Sans MT"/>
          <w:color w:val="000000" w:themeColor="text1"/>
        </w:rPr>
        <w:t xml:space="preserve">themes </w:t>
      </w:r>
      <w:r w:rsidR="002F7FCC">
        <w:rPr>
          <w:rFonts w:ascii="Gill Sans MT" w:hAnsi="Gill Sans MT"/>
          <w:color w:val="000000" w:themeColor="text1"/>
        </w:rPr>
        <w:t xml:space="preserve">of the book, </w:t>
      </w:r>
      <w:r w:rsidR="00EB0DB9" w:rsidRPr="00EB0DB9">
        <w:rPr>
          <w:rFonts w:ascii="Gill Sans MT" w:hAnsi="Gill Sans MT"/>
          <w:color w:val="000000" w:themeColor="text1"/>
        </w:rPr>
        <w:t>such as Indigenous identity, community, and resilience</w:t>
      </w:r>
      <w:r>
        <w:rPr>
          <w:rFonts w:ascii="Gill Sans MT" w:hAnsi="Gill Sans MT"/>
          <w:color w:val="000000" w:themeColor="text1"/>
        </w:rPr>
        <w:t xml:space="preserve">. OBOM will culminate in a one-night only event with </w:t>
      </w:r>
      <w:proofErr w:type="spellStart"/>
      <w:r w:rsidR="002F7FCC" w:rsidRPr="00773EEE">
        <w:rPr>
          <w:rFonts w:ascii="Gill Sans MT" w:hAnsi="Gill Sans MT"/>
          <w:color w:val="000000" w:themeColor="text1"/>
        </w:rPr>
        <w:t>Waubgeshig</w:t>
      </w:r>
      <w:proofErr w:type="spellEnd"/>
      <w:r w:rsidR="002F7FCC" w:rsidRPr="00773EEE">
        <w:rPr>
          <w:rFonts w:ascii="Gill Sans MT" w:hAnsi="Gill Sans MT"/>
          <w:color w:val="000000" w:themeColor="text1"/>
        </w:rPr>
        <w:t xml:space="preserve"> Rice</w:t>
      </w:r>
      <w:r w:rsidR="002F7FCC">
        <w:rPr>
          <w:rFonts w:ascii="Gill Sans MT" w:hAnsi="Gill Sans MT"/>
          <w:b/>
          <w:color w:val="000000" w:themeColor="text1"/>
        </w:rPr>
        <w:t>.</w:t>
      </w:r>
      <w:r w:rsidR="00120503">
        <w:rPr>
          <w:rFonts w:ascii="Gill Sans MT" w:hAnsi="Gill Sans MT"/>
          <w:b/>
          <w:color w:val="000000" w:themeColor="text1"/>
        </w:rPr>
        <w:t xml:space="preserve"> </w:t>
      </w:r>
      <w:r w:rsidR="003F1D8D" w:rsidRPr="00277645">
        <w:rPr>
          <w:rFonts w:ascii="Gill Sans MT" w:hAnsi="Gill Sans MT"/>
          <w:color w:val="000000" w:themeColor="text1"/>
        </w:rPr>
        <w:t>“</w:t>
      </w:r>
      <w:r w:rsidR="003F1D8D" w:rsidRPr="00277645">
        <w:rPr>
          <w:rFonts w:ascii="Gill Sans MT" w:hAnsi="Gill Sans MT"/>
          <w:i/>
          <w:color w:val="000000" w:themeColor="text1"/>
        </w:rPr>
        <w:t xml:space="preserve">We are thrilled to welcome </w:t>
      </w:r>
      <w:proofErr w:type="spellStart"/>
      <w:r w:rsidR="003F1D8D" w:rsidRPr="00277645">
        <w:rPr>
          <w:rFonts w:ascii="Gill Sans MT" w:hAnsi="Gill Sans MT"/>
          <w:i/>
          <w:color w:val="000000" w:themeColor="text1"/>
        </w:rPr>
        <w:t>Waubgeshig</w:t>
      </w:r>
      <w:proofErr w:type="spellEnd"/>
      <w:r w:rsidR="003F1D8D" w:rsidRPr="00277645">
        <w:rPr>
          <w:rFonts w:ascii="Gill Sans MT" w:hAnsi="Gill Sans MT"/>
          <w:i/>
          <w:color w:val="000000" w:themeColor="text1"/>
        </w:rPr>
        <w:t xml:space="preserve"> Rice to Milton to engage our community in a meaningful exploration of his work. His stories not only captivate readers but also bring them together to reflect on significant cultural narratives</w:t>
      </w:r>
      <w:r w:rsidR="00277645" w:rsidRPr="00277645">
        <w:rPr>
          <w:rFonts w:ascii="Gill Sans MT" w:hAnsi="Gill Sans MT"/>
          <w:i/>
          <w:color w:val="000000" w:themeColor="text1"/>
        </w:rPr>
        <w:t>.</w:t>
      </w:r>
      <w:r w:rsidR="003F1D8D" w:rsidRPr="00277645">
        <w:rPr>
          <w:rFonts w:ascii="Gill Sans MT" w:hAnsi="Gill Sans MT"/>
          <w:color w:val="000000" w:themeColor="text1"/>
        </w:rPr>
        <w:t>” shares Sarah Douglas-Murray, CEO/ Chief Librarian, Milton Public Library.</w:t>
      </w:r>
    </w:p>
    <w:p w14:paraId="022CA29A" w14:textId="5C524CA6" w:rsidR="00277645" w:rsidRPr="00277645" w:rsidRDefault="007D31D1" w:rsidP="00277645">
      <w:pPr>
        <w:rPr>
          <w:rFonts w:ascii="Gill Sans MT" w:hAnsi="Gill Sans MT"/>
          <w:color w:val="000000" w:themeColor="text1"/>
        </w:rPr>
      </w:pPr>
      <w:r w:rsidRPr="00773EEE">
        <w:rPr>
          <w:rFonts w:ascii="Gill Sans MT" w:hAnsi="Gill Sans MT"/>
          <w:b/>
          <w:color w:val="000000" w:themeColor="text1"/>
        </w:rPr>
        <w:t>‘</w:t>
      </w:r>
      <w:r w:rsidR="002F7FCC" w:rsidRPr="00773EEE">
        <w:rPr>
          <w:rFonts w:ascii="Gill Sans MT" w:hAnsi="Gill Sans MT"/>
          <w:b/>
          <w:color w:val="000000" w:themeColor="text1"/>
        </w:rPr>
        <w:t xml:space="preserve">In </w:t>
      </w:r>
      <w:r w:rsidRPr="00773EEE">
        <w:rPr>
          <w:rFonts w:ascii="Gill Sans MT" w:hAnsi="Gill Sans MT"/>
          <w:b/>
          <w:color w:val="000000" w:themeColor="text1"/>
        </w:rPr>
        <w:t>C</w:t>
      </w:r>
      <w:r w:rsidR="002F7FCC" w:rsidRPr="00773EEE">
        <w:rPr>
          <w:rFonts w:ascii="Gill Sans MT" w:hAnsi="Gill Sans MT"/>
          <w:b/>
          <w:color w:val="000000" w:themeColor="text1"/>
        </w:rPr>
        <w:t xml:space="preserve">onversation with </w:t>
      </w:r>
      <w:proofErr w:type="spellStart"/>
      <w:r w:rsidR="002F7FCC" w:rsidRPr="00773EEE">
        <w:rPr>
          <w:rFonts w:ascii="Gill Sans MT" w:hAnsi="Gill Sans MT"/>
          <w:b/>
          <w:color w:val="000000" w:themeColor="text1"/>
        </w:rPr>
        <w:t>Waubgeshig</w:t>
      </w:r>
      <w:proofErr w:type="spellEnd"/>
      <w:r w:rsidR="002F7FCC" w:rsidRPr="00773EEE">
        <w:rPr>
          <w:rFonts w:ascii="Gill Sans MT" w:hAnsi="Gill Sans MT"/>
          <w:b/>
          <w:color w:val="000000" w:themeColor="text1"/>
        </w:rPr>
        <w:t xml:space="preserve"> Rice</w:t>
      </w:r>
      <w:r w:rsidRPr="00773EEE">
        <w:rPr>
          <w:rFonts w:ascii="Gill Sans MT" w:hAnsi="Gill Sans MT"/>
          <w:b/>
          <w:color w:val="000000" w:themeColor="text1"/>
        </w:rPr>
        <w:t>’</w:t>
      </w:r>
      <w:r w:rsidR="002F7FCC">
        <w:rPr>
          <w:rFonts w:ascii="Gill Sans MT" w:hAnsi="Gill Sans MT"/>
          <w:color w:val="000000" w:themeColor="text1"/>
        </w:rPr>
        <w:t xml:space="preserve"> </w:t>
      </w:r>
      <w:r w:rsidR="003F1D8D" w:rsidRPr="00277645">
        <w:rPr>
          <w:rFonts w:ascii="Gill Sans MT" w:hAnsi="Gill Sans MT"/>
          <w:color w:val="000000" w:themeColor="text1"/>
        </w:rPr>
        <w:t>will feature an interview hosted by Sherry Saevil, a respected Indigenous educator</w:t>
      </w:r>
      <w:r w:rsidR="00352D4D">
        <w:rPr>
          <w:rFonts w:ascii="Gill Sans MT" w:hAnsi="Gill Sans MT"/>
          <w:color w:val="000000" w:themeColor="text1"/>
        </w:rPr>
        <w:t>, a resident of Milton</w:t>
      </w:r>
      <w:r w:rsidR="003F1D8D" w:rsidRPr="00277645">
        <w:rPr>
          <w:rFonts w:ascii="Gill Sans MT" w:hAnsi="Gill Sans MT"/>
          <w:color w:val="000000" w:themeColor="text1"/>
        </w:rPr>
        <w:t xml:space="preserve"> and </w:t>
      </w:r>
      <w:r w:rsidR="00325B4E">
        <w:rPr>
          <w:rFonts w:ascii="Gill Sans MT" w:hAnsi="Gill Sans MT"/>
          <w:color w:val="000000" w:themeColor="text1"/>
        </w:rPr>
        <w:t>a member of</w:t>
      </w:r>
      <w:r w:rsidR="003F1D8D" w:rsidRPr="00277645">
        <w:rPr>
          <w:rFonts w:ascii="Gill Sans MT" w:hAnsi="Gill Sans MT"/>
          <w:color w:val="000000" w:themeColor="text1"/>
        </w:rPr>
        <w:t xml:space="preserve"> </w:t>
      </w:r>
      <w:proofErr w:type="spellStart"/>
      <w:r w:rsidR="003F1D8D" w:rsidRPr="00277645">
        <w:rPr>
          <w:rFonts w:ascii="Gill Sans MT" w:hAnsi="Gill Sans MT"/>
          <w:color w:val="000000" w:themeColor="text1"/>
        </w:rPr>
        <w:t>Mistawasis</w:t>
      </w:r>
      <w:proofErr w:type="spellEnd"/>
      <w:r w:rsidR="003F1D8D" w:rsidRPr="00277645">
        <w:rPr>
          <w:rFonts w:ascii="Gill Sans MT" w:hAnsi="Gill Sans MT"/>
          <w:color w:val="000000" w:themeColor="text1"/>
        </w:rPr>
        <w:t xml:space="preserve"> </w:t>
      </w:r>
      <w:proofErr w:type="spellStart"/>
      <w:r w:rsidR="003F1D8D" w:rsidRPr="00277645">
        <w:rPr>
          <w:rFonts w:ascii="Gill Sans MT" w:hAnsi="Gill Sans MT"/>
          <w:color w:val="000000" w:themeColor="text1"/>
        </w:rPr>
        <w:t>Nêhiyawak</w:t>
      </w:r>
      <w:proofErr w:type="spellEnd"/>
      <w:r w:rsidR="002A06F2">
        <w:rPr>
          <w:rFonts w:ascii="Gill Sans MT" w:hAnsi="Gill Sans MT"/>
          <w:color w:val="000000" w:themeColor="text1"/>
        </w:rPr>
        <w:t xml:space="preserve"> First Nation.</w:t>
      </w:r>
      <w:r w:rsidR="003F1D8D" w:rsidRPr="00277645">
        <w:rPr>
          <w:rFonts w:ascii="Gill Sans MT" w:hAnsi="Gill Sans MT"/>
          <w:color w:val="000000" w:themeColor="text1"/>
        </w:rPr>
        <w:t xml:space="preserve"> The discussion will delve into the book’s themes, Mr. Rice’s writing process, and the broader implications of Indigenous narratives in literature. </w:t>
      </w:r>
      <w:r w:rsidR="00325B4E">
        <w:rPr>
          <w:rFonts w:ascii="Gill Sans MT" w:hAnsi="Gill Sans MT"/>
          <w:color w:val="000000" w:themeColor="text1"/>
        </w:rPr>
        <w:t xml:space="preserve">Attendees will be able to participate in an </w:t>
      </w:r>
      <w:r w:rsidR="003F1D8D" w:rsidRPr="00277645">
        <w:rPr>
          <w:rFonts w:ascii="Gill Sans MT" w:hAnsi="Gill Sans MT"/>
          <w:color w:val="000000" w:themeColor="text1"/>
        </w:rPr>
        <w:t>audience Q&amp;A session and a book signing.</w:t>
      </w:r>
      <w:r w:rsidR="00277645" w:rsidRPr="00277645">
        <w:rPr>
          <w:rFonts w:ascii="Gill Sans MT" w:hAnsi="Gill Sans MT"/>
          <w:color w:val="000000" w:themeColor="text1"/>
        </w:rPr>
        <w:t xml:space="preserve"> The event will take place on </w:t>
      </w:r>
      <w:r w:rsidR="00277645" w:rsidRPr="00277645">
        <w:rPr>
          <w:rFonts w:ascii="Gill Sans MT" w:hAnsi="Gill Sans MT"/>
          <w:b/>
          <w:color w:val="000000" w:themeColor="text1"/>
        </w:rPr>
        <w:t>Wednesday, November 20, 2024, at 7:00 PM EST</w:t>
      </w:r>
      <w:r w:rsidR="00277645" w:rsidRPr="00277645">
        <w:rPr>
          <w:rFonts w:ascii="Gill Sans MT" w:hAnsi="Gill Sans MT"/>
          <w:color w:val="000000" w:themeColor="text1"/>
        </w:rPr>
        <w:t xml:space="preserve"> at the </w:t>
      </w:r>
      <w:proofErr w:type="spellStart"/>
      <w:r w:rsidR="00277645" w:rsidRPr="00277645">
        <w:rPr>
          <w:rFonts w:ascii="Gill Sans MT" w:hAnsi="Gill Sans MT"/>
          <w:b/>
          <w:color w:val="000000" w:themeColor="text1"/>
        </w:rPr>
        <w:t>FirstOntario</w:t>
      </w:r>
      <w:proofErr w:type="spellEnd"/>
      <w:r w:rsidR="00277645" w:rsidRPr="00277645">
        <w:rPr>
          <w:rFonts w:ascii="Gill Sans MT" w:hAnsi="Gill Sans MT"/>
          <w:b/>
          <w:color w:val="000000" w:themeColor="text1"/>
        </w:rPr>
        <w:t xml:space="preserve"> Arts Centre</w:t>
      </w:r>
      <w:r w:rsidR="00277645" w:rsidRPr="00277645">
        <w:rPr>
          <w:rFonts w:ascii="Gill Sans MT" w:hAnsi="Gill Sans MT"/>
          <w:color w:val="000000" w:themeColor="text1"/>
        </w:rPr>
        <w:t xml:space="preserve">, Mattamy Theatre, located at 1010 Main Street East, Milton. </w:t>
      </w:r>
    </w:p>
    <w:p w14:paraId="401B92D7" w14:textId="001EB47C" w:rsidR="00277645" w:rsidRPr="00277645" w:rsidRDefault="003F1D8D" w:rsidP="003F1D8D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lastRenderedPageBreak/>
        <w:t xml:space="preserve">Tickets can be purchased at the </w:t>
      </w:r>
      <w:proofErr w:type="spellStart"/>
      <w:r w:rsidRPr="00277645">
        <w:rPr>
          <w:rFonts w:ascii="Gill Sans MT" w:hAnsi="Gill Sans MT"/>
          <w:color w:val="000000" w:themeColor="text1"/>
        </w:rPr>
        <w:t>FirstOntario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Arts Centre Box Office or online at</w:t>
      </w:r>
      <w:r w:rsidR="00277645" w:rsidRPr="00277645">
        <w:rPr>
          <w:rFonts w:ascii="Gill Sans MT" w:hAnsi="Gill Sans MT"/>
          <w:color w:val="000000" w:themeColor="text1"/>
        </w:rPr>
        <w:t xml:space="preserve"> </w:t>
      </w:r>
      <w:hyperlink r:id="rId12" w:tgtFrame="_new" w:history="1">
        <w:r w:rsidRPr="00277645">
          <w:rPr>
            <w:rStyle w:val="Hyperlink"/>
            <w:rFonts w:ascii="Gill Sans MT" w:hAnsi="Gill Sans MT"/>
            <w:color w:val="000000" w:themeColor="text1"/>
          </w:rPr>
          <w:t>www.firstontarioartscentremilton.ca</w:t>
        </w:r>
      </w:hyperlink>
      <w:r w:rsidRPr="00277645">
        <w:rPr>
          <w:rFonts w:ascii="Gill Sans MT" w:hAnsi="Gill Sans MT"/>
          <w:color w:val="000000" w:themeColor="text1"/>
        </w:rPr>
        <w:t xml:space="preserve"> and </w:t>
      </w:r>
      <w:hyperlink r:id="rId13" w:tgtFrame="_new" w:history="1">
        <w:r w:rsidRPr="00277645">
          <w:rPr>
            <w:rStyle w:val="Hyperlink"/>
            <w:rFonts w:ascii="Gill Sans MT" w:hAnsi="Gill Sans MT"/>
            <w:color w:val="000000" w:themeColor="text1"/>
          </w:rPr>
          <w:t>www.beinspired.ca</w:t>
        </w:r>
      </w:hyperlink>
      <w:r w:rsidRPr="00277645">
        <w:rPr>
          <w:rFonts w:ascii="Gill Sans MT" w:hAnsi="Gill Sans MT"/>
          <w:color w:val="000000" w:themeColor="text1"/>
        </w:rPr>
        <w:t xml:space="preserve">, with a special pre-sale for MPL Card Holders from </w:t>
      </w:r>
      <w:r w:rsidRPr="00277645">
        <w:rPr>
          <w:rFonts w:ascii="Gill Sans MT" w:hAnsi="Gill Sans MT"/>
          <w:b/>
          <w:color w:val="000000" w:themeColor="text1"/>
        </w:rPr>
        <w:t>May 27-29</w:t>
      </w:r>
      <w:r w:rsidRPr="00277645">
        <w:rPr>
          <w:rFonts w:ascii="Gill Sans MT" w:hAnsi="Gill Sans MT"/>
          <w:color w:val="000000" w:themeColor="text1"/>
        </w:rPr>
        <w:t xml:space="preserve">. </w:t>
      </w:r>
      <w:r w:rsidR="007D31D1">
        <w:rPr>
          <w:rFonts w:ascii="Gill Sans MT" w:hAnsi="Gill Sans MT"/>
          <w:color w:val="000000" w:themeColor="text1"/>
        </w:rPr>
        <w:t xml:space="preserve">Tickets go on sale to the general public on </w:t>
      </w:r>
      <w:r w:rsidR="00616AB3">
        <w:rPr>
          <w:rFonts w:ascii="Gill Sans MT" w:hAnsi="Gill Sans MT"/>
          <w:color w:val="000000" w:themeColor="text1"/>
        </w:rPr>
        <w:t>June 6</w:t>
      </w:r>
      <w:bookmarkStart w:id="0" w:name="_GoBack"/>
      <w:bookmarkEnd w:id="0"/>
      <w:r w:rsidR="007D31D1" w:rsidRPr="00773EEE">
        <w:rPr>
          <w:rFonts w:ascii="Gill Sans MT" w:hAnsi="Gill Sans MT"/>
          <w:color w:val="000000" w:themeColor="text1"/>
          <w:vertAlign w:val="superscript"/>
        </w:rPr>
        <w:t>th</w:t>
      </w:r>
      <w:r w:rsidR="007D31D1">
        <w:rPr>
          <w:rFonts w:ascii="Gill Sans MT" w:hAnsi="Gill Sans MT"/>
          <w:color w:val="000000" w:themeColor="text1"/>
        </w:rPr>
        <w:t xml:space="preserve">. </w:t>
      </w:r>
    </w:p>
    <w:p w14:paraId="62021661" w14:textId="7CDD101A" w:rsidR="003F1D8D" w:rsidRPr="00277645" w:rsidRDefault="003F1D8D" w:rsidP="003F1D8D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t xml:space="preserve">Pricing for the event is set at $20 for library members (event only) and $35 with a book, while the general public can attend for $25 (event only) or $40 with a book. Books are also available for purchase individually or as a combo at all MPL branches starting </w:t>
      </w:r>
      <w:r w:rsidRPr="00277645">
        <w:rPr>
          <w:rFonts w:ascii="Gill Sans MT" w:hAnsi="Gill Sans MT"/>
          <w:b/>
          <w:color w:val="000000" w:themeColor="text1"/>
        </w:rPr>
        <w:t>May 27, 2024</w:t>
      </w:r>
      <w:r w:rsidRPr="00277645">
        <w:rPr>
          <w:rFonts w:ascii="Gill Sans MT" w:hAnsi="Gill Sans MT"/>
          <w:color w:val="000000" w:themeColor="text1"/>
        </w:rPr>
        <w:t>.</w:t>
      </w:r>
    </w:p>
    <w:p w14:paraId="4E2A509B" w14:textId="1ECC8294" w:rsidR="00325B4E" w:rsidRPr="00277645" w:rsidRDefault="00325B4E" w:rsidP="00325B4E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t>For more information, visit: beinspired.ca</w:t>
      </w:r>
      <w:r w:rsidR="007D31D1">
        <w:rPr>
          <w:rFonts w:ascii="Gill Sans MT" w:hAnsi="Gill Sans MT"/>
          <w:color w:val="000000" w:themeColor="text1"/>
        </w:rPr>
        <w:t xml:space="preserve">. </w:t>
      </w:r>
    </w:p>
    <w:p w14:paraId="47BFB905" w14:textId="0566A8FE" w:rsidR="00277645" w:rsidRPr="00277645" w:rsidRDefault="00277645" w:rsidP="003F1D8D">
      <w:pPr>
        <w:rPr>
          <w:rFonts w:ascii="Gill Sans MT" w:hAnsi="Gill Sans MT"/>
          <w:color w:val="000000" w:themeColor="text1"/>
        </w:rPr>
      </w:pPr>
    </w:p>
    <w:p w14:paraId="2376973D" w14:textId="77777777" w:rsidR="00811856" w:rsidRPr="00277645" w:rsidRDefault="00811856" w:rsidP="00811856">
      <w:pPr>
        <w:rPr>
          <w:rFonts w:ascii="Gill Sans MT" w:hAnsi="Gill Sans MT"/>
          <w:b/>
          <w:color w:val="000000" w:themeColor="text1"/>
        </w:rPr>
      </w:pPr>
      <w:r w:rsidRPr="00277645">
        <w:rPr>
          <w:rFonts w:ascii="Gill Sans MT" w:hAnsi="Gill Sans MT"/>
          <w:b/>
          <w:color w:val="000000" w:themeColor="text1"/>
        </w:rPr>
        <w:t>About MPL:</w:t>
      </w:r>
    </w:p>
    <w:p w14:paraId="1794C60C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t xml:space="preserve">Serving one of the fastest-growing municipalities in North America, Milton Public Library (MPL) is a multi-award winning public library focused on innovation and service excellence.  </w:t>
      </w:r>
      <w:r w:rsidRPr="00277645">
        <w:rPr>
          <w:rFonts w:ascii="Gill Sans MT" w:hAnsi="Gill Sans MT" w:cs="Arial"/>
          <w:color w:val="000000" w:themeColor="text1"/>
        </w:rPr>
        <w:t xml:space="preserve">Patrons can visit MPL through three physical branches, Main, Beaty and Sherwood as well as online through </w:t>
      </w:r>
      <w:hyperlink r:id="rId14" w:history="1">
        <w:r w:rsidRPr="00277645">
          <w:rPr>
            <w:rStyle w:val="Hyperlink"/>
            <w:rFonts w:ascii="Gill Sans MT" w:hAnsi="Gill Sans MT" w:cs="Arial"/>
            <w:color w:val="000000" w:themeColor="text1"/>
          </w:rPr>
          <w:t>www.beinspired.ca</w:t>
        </w:r>
      </w:hyperlink>
      <w:r w:rsidRPr="00277645">
        <w:rPr>
          <w:rFonts w:ascii="Gill Sans MT" w:hAnsi="Gill Sans MT" w:cs="Arial"/>
          <w:color w:val="000000" w:themeColor="text1"/>
        </w:rPr>
        <w:t xml:space="preserve">. </w:t>
      </w:r>
      <w:r w:rsidRPr="00277645">
        <w:rPr>
          <w:rFonts w:ascii="Gill Sans MT" w:hAnsi="Gill Sans MT"/>
          <w:color w:val="000000" w:themeColor="text1"/>
        </w:rPr>
        <w:t xml:space="preserve">MPL empowers the community to Read. Learn. Create. Connect. </w:t>
      </w:r>
    </w:p>
    <w:p w14:paraId="417E6764" w14:textId="77777777" w:rsidR="00811856" w:rsidRPr="00277645" w:rsidRDefault="00811856" w:rsidP="00811856">
      <w:pPr>
        <w:spacing w:line="276" w:lineRule="auto"/>
        <w:jc w:val="both"/>
        <w:rPr>
          <w:rFonts w:ascii="Gill Sans MT" w:hAnsi="Gill Sans MT"/>
          <w:color w:val="000000" w:themeColor="text1"/>
        </w:rPr>
      </w:pPr>
      <w:r w:rsidRPr="00277645">
        <w:rPr>
          <w:rFonts w:ascii="Gill Sans MT" w:hAnsi="Gill Sans MT"/>
          <w:color w:val="000000" w:themeColor="text1"/>
        </w:rPr>
        <w:t>FB: @</w:t>
      </w:r>
      <w:proofErr w:type="spellStart"/>
      <w:r w:rsidRPr="00277645">
        <w:rPr>
          <w:rFonts w:ascii="Gill Sans MT" w:hAnsi="Gill Sans MT"/>
          <w:color w:val="000000" w:themeColor="text1"/>
        </w:rPr>
        <w:t>MiltonPublicLibrary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X (formerly known as Twitter): @</w:t>
      </w:r>
      <w:proofErr w:type="spellStart"/>
      <w:r w:rsidRPr="00277645">
        <w:rPr>
          <w:rFonts w:ascii="Gill Sans MT" w:hAnsi="Gill Sans MT"/>
          <w:color w:val="000000" w:themeColor="text1"/>
        </w:rPr>
        <w:t>Milton_Library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IG: @</w:t>
      </w:r>
      <w:proofErr w:type="spellStart"/>
      <w:r w:rsidRPr="00277645">
        <w:rPr>
          <w:rFonts w:ascii="Gill Sans MT" w:hAnsi="Gill Sans MT"/>
          <w:color w:val="000000" w:themeColor="text1"/>
        </w:rPr>
        <w:t>miltonpubliclibrary</w:t>
      </w:r>
      <w:proofErr w:type="spellEnd"/>
      <w:r w:rsidRPr="00277645">
        <w:rPr>
          <w:rFonts w:ascii="Gill Sans MT" w:hAnsi="Gill Sans MT"/>
          <w:color w:val="000000" w:themeColor="text1"/>
        </w:rPr>
        <w:t xml:space="preserve"> LinkedIn: Milton Public Library</w:t>
      </w:r>
    </w:p>
    <w:p w14:paraId="2951478A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</w:p>
    <w:p w14:paraId="2E32354D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</w:p>
    <w:p w14:paraId="57339F57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</w:p>
    <w:p w14:paraId="7274BAAC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</w:p>
    <w:p w14:paraId="032A522C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</w:p>
    <w:p w14:paraId="099F14DD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</w:p>
    <w:p w14:paraId="36F02294" w14:textId="77777777" w:rsidR="00811856" w:rsidRPr="00277645" w:rsidRDefault="00811856" w:rsidP="00811856">
      <w:pPr>
        <w:rPr>
          <w:rFonts w:ascii="Gill Sans MT" w:hAnsi="Gill Sans MT"/>
          <w:color w:val="000000" w:themeColor="text1"/>
        </w:rPr>
      </w:pPr>
    </w:p>
    <w:p w14:paraId="356B4C64" w14:textId="77777777" w:rsidR="00AF7F54" w:rsidRPr="00277645" w:rsidRDefault="00AF7F54" w:rsidP="00811856">
      <w:pPr>
        <w:rPr>
          <w:rFonts w:ascii="Gill Sans MT" w:hAnsi="Gill Sans MT"/>
          <w:color w:val="000000" w:themeColor="text1"/>
        </w:rPr>
      </w:pPr>
    </w:p>
    <w:sectPr w:rsidR="00AF7F54" w:rsidRPr="0027764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3E33" w14:textId="77777777" w:rsidR="00703671" w:rsidRDefault="00703671" w:rsidP="00703671">
      <w:pPr>
        <w:spacing w:after="0" w:line="240" w:lineRule="auto"/>
      </w:pPr>
      <w:r>
        <w:separator/>
      </w:r>
    </w:p>
  </w:endnote>
  <w:endnote w:type="continuationSeparator" w:id="0">
    <w:p w14:paraId="17C2BB4F" w14:textId="77777777" w:rsidR="00703671" w:rsidRDefault="00703671" w:rsidP="007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1E6D" w14:textId="77777777" w:rsidR="00703671" w:rsidRPr="0023259D" w:rsidRDefault="00703671" w:rsidP="00703671">
    <w:pPr>
      <w:jc w:val="right"/>
      <w:rPr>
        <w:rFonts w:ascii="Gill Sans MT" w:hAnsi="Gill Sans MT"/>
        <w:color w:val="006368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683E4" wp14:editId="76AEB58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4553" cy="7951"/>
              <wp:effectExtent l="0" t="0" r="19685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553" cy="795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63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B6F89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" strokecolor="#006368" strokeweight="1.5pt">
              <v:stroke joinstyle="miter"/>
            </v:line>
          </w:pict>
        </mc:Fallback>
      </mc:AlternateContent>
    </w:r>
    <w:r w:rsidRPr="0023259D">
      <w:rPr>
        <w:rFonts w:ascii="Gill Sans MT" w:hAnsi="Gill Sans MT"/>
        <w:color w:val="006368"/>
      </w:rPr>
      <w:t>For furth</w:t>
    </w:r>
    <w:r>
      <w:rPr>
        <w:rFonts w:ascii="Gill Sans MT" w:hAnsi="Gill Sans MT"/>
        <w:color w:val="006368"/>
      </w:rPr>
      <w:t>er information, please contact Fajar Parvez, Manager, Marketing and Communications</w:t>
    </w:r>
    <w:r>
      <w:rPr>
        <w:rFonts w:ascii="Gill Sans MT" w:hAnsi="Gill Sans MT"/>
        <w:color w:val="006368"/>
      </w:rPr>
      <w:br/>
    </w:r>
    <w:hyperlink r:id="rId1" w:history="1">
      <w:r w:rsidRPr="007743EB">
        <w:rPr>
          <w:rStyle w:val="Hyperlink"/>
          <w:rFonts w:ascii="Gill Sans MT" w:hAnsi="Gill Sans MT"/>
        </w:rPr>
        <w:t>fajar.parvez@beinspired.ca</w:t>
      </w:r>
    </w:hyperlink>
    <w:r>
      <w:rPr>
        <w:rFonts w:ascii="Gill Sans MT" w:hAnsi="Gill Sans MT"/>
        <w:color w:val="006368"/>
      </w:rPr>
      <w:t xml:space="preserve"> or (905) 875-2665 x 3236</w:t>
    </w:r>
    <w:r w:rsidRPr="0023259D">
      <w:rPr>
        <w:rFonts w:ascii="Gill Sans MT" w:hAnsi="Gill Sans MT"/>
        <w:color w:val="006368"/>
      </w:rPr>
      <w:br/>
    </w:r>
    <w:hyperlink r:id="rId2" w:history="1">
      <w:r w:rsidRPr="00157BE0">
        <w:rPr>
          <w:rStyle w:val="Hyperlink"/>
          <w:rFonts w:ascii="Gill Sans MT" w:hAnsi="Gill Sans MT"/>
        </w:rPr>
        <w:t>www.besinpired.ca</w:t>
      </w:r>
    </w:hyperlink>
    <w:r>
      <w:rPr>
        <w:rFonts w:ascii="Gill Sans MT" w:hAnsi="Gill Sans MT"/>
      </w:rPr>
      <w:t xml:space="preserve"> </w:t>
    </w:r>
    <w:r>
      <w:rPr>
        <w:rFonts w:ascii="Gill Sans MT" w:hAnsi="Gill Sans MT"/>
        <w:color w:val="006368"/>
      </w:rPr>
      <w:t>| Empowering the community to Read. Learn. Create. Connect</w:t>
    </w:r>
  </w:p>
  <w:p w14:paraId="649C02A1" w14:textId="77777777" w:rsidR="00703671" w:rsidRDefault="00703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AC4C" w14:textId="77777777" w:rsidR="00703671" w:rsidRDefault="00703671" w:rsidP="00703671">
      <w:pPr>
        <w:spacing w:after="0" w:line="240" w:lineRule="auto"/>
      </w:pPr>
      <w:r>
        <w:separator/>
      </w:r>
    </w:p>
  </w:footnote>
  <w:footnote w:type="continuationSeparator" w:id="0">
    <w:p w14:paraId="35DA3B35" w14:textId="77777777" w:rsidR="00703671" w:rsidRDefault="00703671" w:rsidP="0070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1F1B"/>
    <w:multiLevelType w:val="hybridMultilevel"/>
    <w:tmpl w:val="FCE44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7E91"/>
    <w:multiLevelType w:val="hybridMultilevel"/>
    <w:tmpl w:val="9D925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C9A"/>
    <w:multiLevelType w:val="hybridMultilevel"/>
    <w:tmpl w:val="9998D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C78DB"/>
    <w:multiLevelType w:val="multilevel"/>
    <w:tmpl w:val="836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bA0MzE0tTQ1MDezMLJQ0lEKTi0uzszPAykwrAUAZFw86CwAAAA="/>
  </w:docVars>
  <w:rsids>
    <w:rsidRoot w:val="00AF7F54"/>
    <w:rsid w:val="00016B70"/>
    <w:rsid w:val="000D506B"/>
    <w:rsid w:val="000F383E"/>
    <w:rsid w:val="00117774"/>
    <w:rsid w:val="00120503"/>
    <w:rsid w:val="00122F34"/>
    <w:rsid w:val="00133975"/>
    <w:rsid w:val="001615A4"/>
    <w:rsid w:val="001A6072"/>
    <w:rsid w:val="001C095A"/>
    <w:rsid w:val="001C6D67"/>
    <w:rsid w:val="001D233C"/>
    <w:rsid w:val="001D46DA"/>
    <w:rsid w:val="00277645"/>
    <w:rsid w:val="002A06F2"/>
    <w:rsid w:val="002F7FCC"/>
    <w:rsid w:val="00325B4E"/>
    <w:rsid w:val="00331F23"/>
    <w:rsid w:val="00352D4D"/>
    <w:rsid w:val="003835B8"/>
    <w:rsid w:val="00385444"/>
    <w:rsid w:val="00385B33"/>
    <w:rsid w:val="003D7872"/>
    <w:rsid w:val="003F1D8D"/>
    <w:rsid w:val="00407B77"/>
    <w:rsid w:val="004D030B"/>
    <w:rsid w:val="005C23EB"/>
    <w:rsid w:val="00616AB3"/>
    <w:rsid w:val="00703671"/>
    <w:rsid w:val="00720A38"/>
    <w:rsid w:val="00773EEE"/>
    <w:rsid w:val="007D31D1"/>
    <w:rsid w:val="00811856"/>
    <w:rsid w:val="00812B12"/>
    <w:rsid w:val="008A0CD0"/>
    <w:rsid w:val="009B3646"/>
    <w:rsid w:val="00A76E24"/>
    <w:rsid w:val="00A8097A"/>
    <w:rsid w:val="00A92AC9"/>
    <w:rsid w:val="00AC0B92"/>
    <w:rsid w:val="00AF7F54"/>
    <w:rsid w:val="00BC448C"/>
    <w:rsid w:val="00BD15CB"/>
    <w:rsid w:val="00C15A6A"/>
    <w:rsid w:val="00CA0FC5"/>
    <w:rsid w:val="00CF2884"/>
    <w:rsid w:val="00E21D58"/>
    <w:rsid w:val="00E96C4D"/>
    <w:rsid w:val="00EB0DB9"/>
    <w:rsid w:val="00FA213F"/>
    <w:rsid w:val="00FD7A34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3B97E"/>
  <w15:chartTrackingRefBased/>
  <w15:docId w15:val="{B96FEC25-8689-4E84-A297-3E58EC4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F7F54"/>
    <w:rPr>
      <w:b/>
      <w:bCs/>
    </w:rPr>
  </w:style>
  <w:style w:type="paragraph" w:styleId="ListParagraph">
    <w:name w:val="List Paragraph"/>
    <w:basedOn w:val="Normal"/>
    <w:uiPriority w:val="34"/>
    <w:qFormat/>
    <w:rsid w:val="0070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71"/>
  </w:style>
  <w:style w:type="paragraph" w:styleId="Footer">
    <w:name w:val="footer"/>
    <w:basedOn w:val="Normal"/>
    <w:link w:val="FooterChar"/>
    <w:uiPriority w:val="99"/>
    <w:unhideWhenUsed/>
    <w:rsid w:val="007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6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D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9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251327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0680709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32210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719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inspired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rstontarioartscentremilton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inspired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inpired.ca" TargetMode="External"/><Relationship Id="rId1" Type="http://schemas.openxmlformats.org/officeDocument/2006/relationships/hyperlink" Target="mailto:fajar.parvez@beinspire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533b90-e5fc-4e69-8f2b-aeb15cb14e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C903B1E51C049B3BCE7BB2958CF03" ma:contentTypeVersion="14" ma:contentTypeDescription="Create a new document." ma:contentTypeScope="" ma:versionID="7ca43fbddeaa61e1b6527df587dc8e2e">
  <xsd:schema xmlns:xsd="http://www.w3.org/2001/XMLSchema" xmlns:xs="http://www.w3.org/2001/XMLSchema" xmlns:p="http://schemas.microsoft.com/office/2006/metadata/properties" xmlns:ns3="3d533b90-e5fc-4e69-8f2b-aeb15cb14e17" xmlns:ns4="7d7845a7-ce5f-4223-beae-25bcba9311e5" targetNamespace="http://schemas.microsoft.com/office/2006/metadata/properties" ma:root="true" ma:fieldsID="95d37e7d6f67ac77f16e999c5b0d9eda" ns3:_="" ns4:_="">
    <xsd:import namespace="3d533b90-e5fc-4e69-8f2b-aeb15cb14e17"/>
    <xsd:import namespace="7d7845a7-ce5f-4223-beae-25bcba931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b90-e5fc-4e69-8f2b-aeb15cb14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845a7-ce5f-4223-beae-25bcba93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F6A5B-40D1-4696-826F-A8FBE65BDC2C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d7845a7-ce5f-4223-beae-25bcba9311e5"/>
    <ds:schemaRef ds:uri="3d533b90-e5fc-4e69-8f2b-aeb15cb14e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BC87F4-F2B1-4CC4-A617-3390A2061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F0AB9-56F5-40DE-86D3-1D73CF57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3b90-e5fc-4e69-8f2b-aeb15cb14e17"/>
    <ds:schemaRef ds:uri="7d7845a7-ce5f-4223-beae-25bcba93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Parvez</dc:creator>
  <cp:keywords/>
  <dc:description/>
  <cp:lastModifiedBy>Fajar Parvez</cp:lastModifiedBy>
  <cp:revision>2</cp:revision>
  <dcterms:created xsi:type="dcterms:W3CDTF">2024-05-23T20:40:00Z</dcterms:created>
  <dcterms:modified xsi:type="dcterms:W3CDTF">2024-05-23T20:40:00Z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0x010100D28C903B1E51C049B3BCE7BB2958CF03</vt:lpwstr>
  </property>
  <property fmtid="{D5CDD505-2E9C-101B-9397-08002B2CF9AE}" pid="3" name="GrammarlyDocumentId">
    <vt:lpwstr>e1f81c14dad0d0c0c69141057b0f69828ab444f442756b8cbd7b1fcf1068c22b</vt:lpwstr>
  </property>
</Properties>
</file>